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9E4A89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Medycyna sądowa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8A4740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803540">
              <w:rPr>
                <w:sz w:val="24"/>
              </w:rPr>
              <w:t>6/2027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9E4A8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 w:rsidR="009E4A89">
              <w:rPr>
                <w:sz w:val="24"/>
              </w:rPr>
              <w:t>II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</w:t>
            </w:r>
            <w:r w:rsidR="009E4A89">
              <w:rPr>
                <w:sz w:val="24"/>
              </w:rPr>
              <w:t>5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B52075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8A4740">
              <w:rPr>
                <w:sz w:val="20"/>
                <w:szCs w:val="20"/>
              </w:rPr>
              <w:t>Nauki przedkliniczne</w:t>
            </w:r>
            <w:r w:rsidRPr="00CE6A53">
              <w:rPr>
                <w:sz w:val="20"/>
                <w:szCs w:val="20"/>
              </w:rPr>
              <w:t xml:space="preserve">; B- </w:t>
            </w:r>
            <w:r w:rsidR="00015B5E">
              <w:rPr>
                <w:sz w:val="20"/>
                <w:szCs w:val="20"/>
              </w:rPr>
              <w:t>Nauki społeczne i behawioralne</w:t>
            </w:r>
            <w:r w:rsidRPr="00CE6A53">
              <w:rPr>
                <w:sz w:val="20"/>
                <w:szCs w:val="20"/>
              </w:rPr>
              <w:t xml:space="preserve">; </w:t>
            </w:r>
            <w:r w:rsidRPr="008A4740">
              <w:rPr>
                <w:sz w:val="20"/>
                <w:szCs w:val="20"/>
                <w:u w:val="single"/>
              </w:rPr>
              <w:t>C-</w:t>
            </w:r>
            <w:r w:rsidR="00B52075" w:rsidRPr="008A4740">
              <w:rPr>
                <w:sz w:val="20"/>
                <w:szCs w:val="20"/>
                <w:u w:val="single"/>
              </w:rPr>
              <w:t xml:space="preserve"> </w:t>
            </w:r>
            <w:r w:rsidRPr="008A4740">
              <w:rPr>
                <w:sz w:val="20"/>
                <w:szCs w:val="20"/>
                <w:u w:val="single"/>
              </w:rPr>
              <w:t>Nauki kliniczne</w:t>
            </w:r>
            <w:r w:rsidRPr="00CE6A53">
              <w:rPr>
                <w:sz w:val="20"/>
                <w:szCs w:val="20"/>
              </w:rPr>
              <w:t>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8A4740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8A4740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8A4740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8A4740">
              <w:rPr>
                <w:b/>
                <w:sz w:val="24"/>
              </w:rPr>
              <w:t>1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6A2E6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6A2E6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6A2E6C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zakresu: </w:t>
            </w:r>
            <w:r w:rsidR="009E4A89" w:rsidRPr="009E4A89">
              <w:rPr>
                <w:color w:val="000000"/>
                <w:szCs w:val="20"/>
              </w:rPr>
              <w:t>fizjologii i patofizjologii.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6A2E6C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9E4A89" w:rsidRPr="009E4A89">
              <w:rPr>
                <w:color w:val="000000"/>
                <w:szCs w:val="20"/>
              </w:rPr>
              <w:t>Założenia cele przedmiotu: zapoznanie studenta z podstawową wiedzą z zakresu medycyny sądowej niezbędną podczas wykonywania zawodu ratownika medycznego. Przyswojenie wiedzy o przyczynach i rodzajach śmierci oraz kryteriach diagnostycznych śmierci w kontekście obowiązku ratowania życia, zapoznanie z traumatologią sądową z uwzględnieniem rozpoznania skutków przemocy fizycznej, wyrobienie u ratownika medycznego świadomości odpowiedzialności prawnej związanej z wykonywaniem zawodu.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3C544E">
              <w:rPr>
                <w:b/>
                <w:sz w:val="16"/>
              </w:rPr>
              <w:lastRenderedPageBreak/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lastRenderedPageBreak/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E042EA" w:rsidRPr="000A659B" w:rsidTr="00CB548C">
        <w:trPr>
          <w:trHeight w:val="566"/>
        </w:trPr>
        <w:tc>
          <w:tcPr>
            <w:tcW w:w="4730" w:type="dxa"/>
            <w:gridSpan w:val="5"/>
          </w:tcPr>
          <w:p w:rsidR="00E042EA" w:rsidRPr="00F2125A" w:rsidRDefault="00282BAE" w:rsidP="00282BAE">
            <w:pPr>
              <w:rPr>
                <w:sz w:val="20"/>
                <w:szCs w:val="20"/>
              </w:rPr>
            </w:pPr>
            <w:r w:rsidRPr="00282BAE">
              <w:rPr>
                <w:sz w:val="20"/>
                <w:szCs w:val="20"/>
              </w:rPr>
              <w:t>zasady zabezpieczania materiału biologicznego do badań</w:t>
            </w:r>
            <w:r>
              <w:rPr>
                <w:sz w:val="20"/>
                <w:szCs w:val="20"/>
              </w:rPr>
              <w:t xml:space="preserve"> laboratoryjnych, mikrobiologicznych i toksykologicznych</w:t>
            </w:r>
            <w:r w:rsidRPr="00282BA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  <w:vMerge w:val="restart"/>
          </w:tcPr>
          <w:p w:rsidR="00E042EA" w:rsidRPr="00730125" w:rsidRDefault="00E042EA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042EA" w:rsidRPr="00730125" w:rsidRDefault="00E042EA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E042EA" w:rsidRPr="00730125" w:rsidRDefault="00E042EA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115" w:type="dxa"/>
            <w:gridSpan w:val="3"/>
          </w:tcPr>
          <w:p w:rsidR="00E042EA" w:rsidRPr="00E042EA" w:rsidRDefault="00282BAE" w:rsidP="00282BA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="00E042EA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53</w:t>
            </w:r>
          </w:p>
        </w:tc>
        <w:tc>
          <w:tcPr>
            <w:tcW w:w="2535" w:type="dxa"/>
            <w:gridSpan w:val="4"/>
            <w:vMerge w:val="restart"/>
          </w:tcPr>
          <w:p w:rsidR="00E042EA" w:rsidRDefault="00E042EA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E042EA" w:rsidRDefault="00E042EA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</w:t>
            </w:r>
          </w:p>
          <w:p w:rsidR="00E042EA" w:rsidRPr="000A659B" w:rsidRDefault="00E042EA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E042EA" w:rsidRPr="000A659B" w:rsidTr="00AD3F08">
        <w:trPr>
          <w:trHeight w:val="697"/>
        </w:trPr>
        <w:tc>
          <w:tcPr>
            <w:tcW w:w="4730" w:type="dxa"/>
            <w:gridSpan w:val="5"/>
          </w:tcPr>
          <w:p w:rsidR="00E042EA" w:rsidRPr="00B37252" w:rsidRDefault="00282BAE" w:rsidP="00E5197C">
            <w:pPr>
              <w:rPr>
                <w:sz w:val="20"/>
                <w:szCs w:val="20"/>
              </w:rPr>
            </w:pPr>
            <w:r w:rsidRPr="00282BAE">
              <w:rPr>
                <w:sz w:val="20"/>
                <w:szCs w:val="20"/>
              </w:rPr>
              <w:t>doboru prawidłowych zasady oceny stanu pacjenta w celu ustalenia sposobu postępowania i podjęcia albo odstąpienia od medycznych czynności ratunkowych, w tym w przypadku rozpoznania zgonu</w:t>
            </w:r>
            <w:r w:rsidRPr="00B3725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  <w:vMerge/>
          </w:tcPr>
          <w:p w:rsidR="00E042EA" w:rsidRPr="00730125" w:rsidRDefault="00E042EA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E042EA" w:rsidRPr="00A261A4" w:rsidRDefault="00282BAE" w:rsidP="00282BA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="00E042EA"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54</w:t>
            </w:r>
          </w:p>
        </w:tc>
        <w:tc>
          <w:tcPr>
            <w:tcW w:w="2535" w:type="dxa"/>
            <w:gridSpan w:val="4"/>
            <w:vMerge/>
          </w:tcPr>
          <w:p w:rsidR="00E042EA" w:rsidRDefault="00E042EA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042EA" w:rsidRPr="000A659B" w:rsidTr="00AD3F08">
        <w:trPr>
          <w:trHeight w:val="697"/>
        </w:trPr>
        <w:tc>
          <w:tcPr>
            <w:tcW w:w="4730" w:type="dxa"/>
            <w:gridSpan w:val="5"/>
          </w:tcPr>
          <w:p w:rsidR="00E042EA" w:rsidRDefault="00282BAE" w:rsidP="00E0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przyczyny i objawy śmierci oraz zasady jej rozpoznawania oraz zasady stwierdzania zgonu</w:t>
            </w:r>
          </w:p>
          <w:p w:rsidR="00E042EA" w:rsidRPr="000A659B" w:rsidRDefault="00E042EA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Merge/>
          </w:tcPr>
          <w:p w:rsidR="00E042EA" w:rsidRPr="00730125" w:rsidRDefault="00E042EA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E042EA" w:rsidRPr="006A2E6C" w:rsidRDefault="00282BAE" w:rsidP="00E042E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="00E042EA"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55</w:t>
            </w:r>
          </w:p>
          <w:p w:rsidR="00E042EA" w:rsidRDefault="00E042EA" w:rsidP="0088063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E042EA" w:rsidRDefault="00E042EA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042EA" w:rsidRPr="000A659B" w:rsidTr="003E1D34">
        <w:trPr>
          <w:trHeight w:val="498"/>
        </w:trPr>
        <w:tc>
          <w:tcPr>
            <w:tcW w:w="4730" w:type="dxa"/>
            <w:gridSpan w:val="5"/>
          </w:tcPr>
          <w:p w:rsidR="00CB548C" w:rsidRPr="003E1D34" w:rsidRDefault="008E26F5" w:rsidP="00E519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podstawowe zagadnienia z zakresu medycyny sądowej</w:t>
            </w:r>
          </w:p>
        </w:tc>
        <w:tc>
          <w:tcPr>
            <w:tcW w:w="1352" w:type="dxa"/>
            <w:gridSpan w:val="2"/>
            <w:vMerge/>
          </w:tcPr>
          <w:p w:rsidR="00E042EA" w:rsidRPr="00730125" w:rsidRDefault="00E042EA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E042EA" w:rsidRDefault="008E26F5" w:rsidP="008E26F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="00E042EA"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119</w:t>
            </w:r>
          </w:p>
        </w:tc>
        <w:tc>
          <w:tcPr>
            <w:tcW w:w="2535" w:type="dxa"/>
            <w:gridSpan w:val="4"/>
            <w:vMerge/>
          </w:tcPr>
          <w:p w:rsidR="00E042EA" w:rsidRDefault="00E042EA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945FFE" w:rsidRPr="000A659B" w:rsidTr="00AD3F08">
        <w:tc>
          <w:tcPr>
            <w:tcW w:w="4730" w:type="dxa"/>
            <w:gridSpan w:val="5"/>
          </w:tcPr>
          <w:p w:rsidR="00945FFE" w:rsidRPr="000A659B" w:rsidRDefault="00DF1759" w:rsidP="00AD3F08">
            <w:pPr>
              <w:rPr>
                <w:rFonts w:cstheme="minorHAnsi"/>
                <w:sz w:val="20"/>
                <w:szCs w:val="20"/>
              </w:rPr>
            </w:pPr>
            <w:r w:rsidRPr="00DF1759">
              <w:rPr>
                <w:sz w:val="20"/>
                <w:szCs w:val="20"/>
              </w:rPr>
              <w:t xml:space="preserve">prowadzić dokumentację medyczną w zakresie wykonywanych czynności, w tym w przypadku zgonu pacjenta, urodzenia dziecka martwego i odstąpienia od medycznych czynności ratunkowych </w:t>
            </w:r>
          </w:p>
        </w:tc>
        <w:tc>
          <w:tcPr>
            <w:tcW w:w="1352" w:type="dxa"/>
            <w:gridSpan w:val="2"/>
            <w:vMerge w:val="restart"/>
          </w:tcPr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CB548C" w:rsidRDefault="00CB548C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CB548C" w:rsidRDefault="00CB548C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P6S_UW</w:t>
            </w:r>
          </w:p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45FFE" w:rsidRPr="00730125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945FFE" w:rsidRPr="00E042EA" w:rsidRDefault="00DF1759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="00945FFE"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70</w:t>
            </w:r>
          </w:p>
          <w:p w:rsidR="00945FFE" w:rsidRPr="00E042EA" w:rsidRDefault="00945FFE" w:rsidP="00AD3F0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 w:val="restart"/>
          </w:tcPr>
          <w:p w:rsidR="00945FFE" w:rsidRDefault="003E1D34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</w:t>
            </w:r>
          </w:p>
          <w:p w:rsidR="00945FFE" w:rsidRPr="000A659B" w:rsidRDefault="00945FFE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45FFE" w:rsidRPr="000A659B" w:rsidTr="00AD3F08">
        <w:tc>
          <w:tcPr>
            <w:tcW w:w="4730" w:type="dxa"/>
            <w:gridSpan w:val="5"/>
          </w:tcPr>
          <w:p w:rsidR="00945FFE" w:rsidRPr="000A659B" w:rsidRDefault="00DF1759" w:rsidP="00AD3F08">
            <w:pPr>
              <w:rPr>
                <w:rFonts w:cstheme="minorHAnsi"/>
                <w:sz w:val="20"/>
                <w:szCs w:val="20"/>
              </w:rPr>
            </w:pPr>
            <w:r w:rsidRPr="00DF1759">
              <w:rPr>
                <w:sz w:val="20"/>
                <w:szCs w:val="20"/>
              </w:rPr>
              <w:t xml:space="preserve">rozpoznawać pewne znamiona śmierci </w:t>
            </w:r>
            <w:r>
              <w:rPr>
                <w:sz w:val="20"/>
                <w:szCs w:val="20"/>
              </w:rPr>
              <w:t>i stwierdzić zgon pacjenta</w:t>
            </w:r>
          </w:p>
        </w:tc>
        <w:tc>
          <w:tcPr>
            <w:tcW w:w="1352" w:type="dxa"/>
            <w:gridSpan w:val="2"/>
            <w:vMerge/>
          </w:tcPr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945FFE" w:rsidRPr="00E042EA" w:rsidRDefault="00DF1759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="00945FFE"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="00945FFE"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</w:p>
          <w:p w:rsidR="00945FFE" w:rsidRPr="00E042EA" w:rsidRDefault="00945FFE" w:rsidP="00AD3F08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945FFE" w:rsidRDefault="00945FFE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  <w:p w:rsidR="00DF1759" w:rsidRPr="00B83448" w:rsidRDefault="00DF1759" w:rsidP="00DF1759">
            <w:pPr>
              <w:rPr>
                <w:sz w:val="20"/>
                <w:szCs w:val="20"/>
              </w:rPr>
            </w:pPr>
            <w:r w:rsidRPr="00DF1759">
              <w:rPr>
                <w:sz w:val="20"/>
                <w:szCs w:val="20"/>
              </w:rPr>
              <w:t>dostrzega</w:t>
            </w:r>
            <w:r>
              <w:rPr>
                <w:sz w:val="20"/>
                <w:szCs w:val="20"/>
              </w:rPr>
              <w:t>nia</w:t>
            </w:r>
            <w:r w:rsidRPr="00DF1759">
              <w:rPr>
                <w:sz w:val="20"/>
                <w:szCs w:val="20"/>
              </w:rPr>
              <w:t xml:space="preserve"> i rozpozn</w:t>
            </w:r>
            <w:r>
              <w:rPr>
                <w:sz w:val="20"/>
                <w:szCs w:val="20"/>
              </w:rPr>
              <w:t>awania</w:t>
            </w:r>
            <w:r w:rsidRPr="00DF1759">
              <w:rPr>
                <w:sz w:val="20"/>
                <w:szCs w:val="20"/>
              </w:rPr>
              <w:t xml:space="preserve"> własn</w:t>
            </w:r>
            <w:r>
              <w:rPr>
                <w:sz w:val="20"/>
                <w:szCs w:val="20"/>
              </w:rPr>
              <w:t>ych</w:t>
            </w:r>
            <w:r w:rsidRPr="00DF1759">
              <w:rPr>
                <w:sz w:val="20"/>
                <w:szCs w:val="20"/>
              </w:rPr>
              <w:t xml:space="preserve"> ogranicze</w:t>
            </w:r>
            <w:r>
              <w:rPr>
                <w:sz w:val="20"/>
                <w:szCs w:val="20"/>
              </w:rPr>
              <w:t>ń</w:t>
            </w:r>
            <w:r w:rsidRPr="00DF1759">
              <w:rPr>
                <w:sz w:val="20"/>
                <w:szCs w:val="20"/>
              </w:rPr>
              <w:t>, dokon</w:t>
            </w:r>
            <w:r>
              <w:rPr>
                <w:sz w:val="20"/>
                <w:szCs w:val="20"/>
              </w:rPr>
              <w:t>ywania</w:t>
            </w:r>
            <w:r w:rsidRPr="00DF1759">
              <w:rPr>
                <w:sz w:val="20"/>
                <w:szCs w:val="20"/>
              </w:rPr>
              <w:t xml:space="preserve"> samooceny deficytów</w:t>
            </w:r>
            <w:r>
              <w:rPr>
                <w:sz w:val="20"/>
                <w:szCs w:val="20"/>
              </w:rPr>
              <w:t xml:space="preserve"> i potrzeb edukacyjnych, planowania </w:t>
            </w:r>
            <w:r w:rsidRPr="00DF1759">
              <w:rPr>
                <w:sz w:val="20"/>
                <w:szCs w:val="20"/>
              </w:rPr>
              <w:t>aktywnoś</w:t>
            </w:r>
            <w:r>
              <w:rPr>
                <w:sz w:val="20"/>
                <w:szCs w:val="20"/>
              </w:rPr>
              <w:t>ci</w:t>
            </w:r>
            <w:r w:rsidRPr="00DF1759">
              <w:rPr>
                <w:sz w:val="20"/>
                <w:szCs w:val="20"/>
              </w:rPr>
              <w:t xml:space="preserve"> edukacyjn</w:t>
            </w:r>
            <w:r>
              <w:rPr>
                <w:sz w:val="20"/>
                <w:szCs w:val="20"/>
              </w:rPr>
              <w:t>ej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3E1D34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3E1D34">
              <w:rPr>
                <w:b/>
              </w:rPr>
              <w:t>5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3E1D34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3E1D34">
              <w:rPr>
                <w:b/>
              </w:rPr>
              <w:t>6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3E1D34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3E1D34">
              <w:rPr>
                <w:b/>
              </w:rPr>
              <w:t>5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3E1D34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 w:rsidR="003E1D34">
              <w:rPr>
                <w:b/>
              </w:rPr>
              <w:t xml:space="preserve"> 6</w:t>
            </w:r>
          </w:p>
        </w:tc>
      </w:tr>
      <w:tr w:rsidR="003E1D34" w:rsidTr="00AD3F08">
        <w:tc>
          <w:tcPr>
            <w:tcW w:w="3796" w:type="dxa"/>
            <w:gridSpan w:val="3"/>
          </w:tcPr>
          <w:p w:rsidR="003E1D34" w:rsidRDefault="003E1D34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3E1D34" w:rsidRPr="00B4771B" w:rsidRDefault="003E1D34" w:rsidP="003E1D34">
            <w:pPr>
              <w:jc w:val="center"/>
            </w:pPr>
            <w:r w:rsidRPr="00B4771B">
              <w:t>1</w:t>
            </w:r>
            <w:r>
              <w:t>0</w:t>
            </w:r>
          </w:p>
        </w:tc>
        <w:tc>
          <w:tcPr>
            <w:tcW w:w="1473" w:type="dxa"/>
            <w:gridSpan w:val="2"/>
          </w:tcPr>
          <w:p w:rsidR="003E1D34" w:rsidRPr="00B4771B" w:rsidRDefault="003E1D34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3E1D34" w:rsidRPr="00B4771B" w:rsidRDefault="003E1D34" w:rsidP="00AD3F08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</w:tcPr>
          <w:p w:rsidR="003E1D34" w:rsidRPr="00B4771B" w:rsidRDefault="003E1D34" w:rsidP="00AD3F08">
            <w:pPr>
              <w:jc w:val="center"/>
            </w:pPr>
            <w:r>
              <w:t>-</w:t>
            </w:r>
          </w:p>
        </w:tc>
      </w:tr>
      <w:tr w:rsidR="003E1D34" w:rsidTr="00AD3F08">
        <w:tc>
          <w:tcPr>
            <w:tcW w:w="3796" w:type="dxa"/>
            <w:gridSpan w:val="3"/>
          </w:tcPr>
          <w:p w:rsidR="003E1D34" w:rsidRDefault="003E1D34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3E1D34" w:rsidRPr="00B4771B" w:rsidRDefault="008A4740" w:rsidP="00AD3F08">
            <w:pPr>
              <w:jc w:val="center"/>
            </w:pPr>
            <w:r>
              <w:t>5</w:t>
            </w:r>
          </w:p>
        </w:tc>
        <w:tc>
          <w:tcPr>
            <w:tcW w:w="1473" w:type="dxa"/>
            <w:gridSpan w:val="2"/>
          </w:tcPr>
          <w:p w:rsidR="003E1D34" w:rsidRPr="00B4771B" w:rsidRDefault="003E1D34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3E1D34" w:rsidRPr="00B4771B" w:rsidRDefault="003E1D34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3E1D34" w:rsidRPr="00B4771B" w:rsidRDefault="003E1D34" w:rsidP="00AD3F08">
            <w:pPr>
              <w:jc w:val="center"/>
            </w:pPr>
            <w:r>
              <w:t>-</w:t>
            </w:r>
          </w:p>
        </w:tc>
      </w:tr>
      <w:tr w:rsidR="003E1D34" w:rsidTr="00AD3F08">
        <w:tc>
          <w:tcPr>
            <w:tcW w:w="3796" w:type="dxa"/>
            <w:gridSpan w:val="3"/>
          </w:tcPr>
          <w:p w:rsidR="003E1D34" w:rsidRDefault="003E1D34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3E1D34" w:rsidRPr="00B4771B" w:rsidRDefault="008A4740" w:rsidP="00AD3F08">
            <w:pPr>
              <w:jc w:val="center"/>
            </w:pPr>
            <w:r>
              <w:t>20</w:t>
            </w:r>
          </w:p>
        </w:tc>
        <w:tc>
          <w:tcPr>
            <w:tcW w:w="1473" w:type="dxa"/>
            <w:gridSpan w:val="2"/>
          </w:tcPr>
          <w:p w:rsidR="003E1D34" w:rsidRPr="00B4771B" w:rsidRDefault="003E1D34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3E1D34" w:rsidRPr="00B4771B" w:rsidRDefault="003E1D34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3E1D34" w:rsidRPr="00B4771B" w:rsidRDefault="003E1D34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8A4740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3E1D34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8A4740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3E1D34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8A4740" w:rsidP="00AD3F08">
            <w:pPr>
              <w:jc w:val="center"/>
            </w:pPr>
            <w:r>
              <w:t>35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8A4740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8A4740" w:rsidP="00AD3F08">
            <w:pPr>
              <w:jc w:val="center"/>
            </w:pPr>
            <w:r>
              <w:t>35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8A4740" w:rsidP="00AD3F08">
            <w:pPr>
              <w:jc w:val="center"/>
            </w:pPr>
            <w:r>
              <w:t>5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poniżej 49,5%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3E1D34" w:rsidRPr="003E1D34" w:rsidRDefault="003E1D34" w:rsidP="003E1D34">
            <w:pPr>
              <w:rPr>
                <w:sz w:val="20"/>
                <w:szCs w:val="20"/>
              </w:rPr>
            </w:pPr>
            <w:r w:rsidRPr="003E1D34">
              <w:rPr>
                <w:sz w:val="20"/>
                <w:szCs w:val="20"/>
              </w:rPr>
              <w:t>Medycyna sądowa - tom 1, Tanatologia i traumatologia sądowa,  G. Teresiński, wyd. PZWL, Warszawa 2019</w:t>
            </w:r>
          </w:p>
          <w:p w:rsidR="003E1D34" w:rsidRPr="003E1D34" w:rsidRDefault="003E1D34" w:rsidP="003E1D34">
            <w:pPr>
              <w:rPr>
                <w:sz w:val="20"/>
                <w:szCs w:val="20"/>
              </w:rPr>
            </w:pPr>
            <w:r w:rsidRPr="003E1D34">
              <w:rPr>
                <w:sz w:val="20"/>
                <w:szCs w:val="20"/>
              </w:rPr>
              <w:t xml:space="preserve">MEDYCYNA SĄDOWA SIMPSON, James J. </w:t>
            </w:r>
            <w:proofErr w:type="spellStart"/>
            <w:r w:rsidRPr="003E1D34">
              <w:rPr>
                <w:sz w:val="20"/>
                <w:szCs w:val="20"/>
              </w:rPr>
              <w:t>Payne</w:t>
            </w:r>
            <w:proofErr w:type="spellEnd"/>
            <w:r w:rsidRPr="003E1D34">
              <w:rPr>
                <w:sz w:val="20"/>
                <w:szCs w:val="20"/>
              </w:rPr>
              <w:t>, wyd. Urban &amp; Partner, Wrocław,  2021</w:t>
            </w:r>
          </w:p>
          <w:p w:rsidR="00AD3F08" w:rsidRDefault="003E1D34" w:rsidP="003E1D34">
            <w:pPr>
              <w:rPr>
                <w:b/>
                <w:sz w:val="28"/>
              </w:rPr>
            </w:pPr>
            <w:r w:rsidRPr="003E1D34">
              <w:rPr>
                <w:sz w:val="20"/>
                <w:szCs w:val="20"/>
              </w:rPr>
              <w:t xml:space="preserve">Medycyna Sądowa, V.J. </w:t>
            </w:r>
            <w:proofErr w:type="spellStart"/>
            <w:r w:rsidRPr="003E1D34">
              <w:rPr>
                <w:sz w:val="20"/>
                <w:szCs w:val="20"/>
              </w:rPr>
              <w:t>DiMaio</w:t>
            </w:r>
            <w:proofErr w:type="spellEnd"/>
            <w:r w:rsidRPr="003E1D34">
              <w:rPr>
                <w:sz w:val="20"/>
                <w:szCs w:val="20"/>
              </w:rPr>
              <w:t xml:space="preserve">, D. </w:t>
            </w:r>
            <w:proofErr w:type="spellStart"/>
            <w:r w:rsidRPr="003E1D34">
              <w:rPr>
                <w:sz w:val="20"/>
                <w:szCs w:val="20"/>
              </w:rPr>
              <w:t>DiMaio</w:t>
            </w:r>
            <w:proofErr w:type="spellEnd"/>
            <w:r w:rsidRPr="003E1D34">
              <w:rPr>
                <w:sz w:val="20"/>
                <w:szCs w:val="20"/>
              </w:rPr>
              <w:t>, wyd. Urban &amp; Partner, Wrocław 2003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3E1D34" w:rsidRPr="003E1D34" w:rsidRDefault="003E1D34" w:rsidP="003E1D34">
            <w:pPr>
              <w:rPr>
                <w:sz w:val="20"/>
                <w:szCs w:val="20"/>
              </w:rPr>
            </w:pPr>
            <w:r w:rsidRPr="003E1D34">
              <w:rPr>
                <w:sz w:val="20"/>
                <w:szCs w:val="20"/>
              </w:rPr>
              <w:t>Archiwum Medycyny Sądowej i kryminologii, kwartalnik</w:t>
            </w:r>
          </w:p>
          <w:p w:rsidR="00AD3F08" w:rsidRDefault="003E1D34" w:rsidP="003E1D34">
            <w:pPr>
              <w:rPr>
                <w:b/>
                <w:sz w:val="28"/>
              </w:rPr>
            </w:pPr>
            <w:r w:rsidRPr="003E1D34">
              <w:rPr>
                <w:sz w:val="20"/>
                <w:szCs w:val="20"/>
              </w:rPr>
              <w:t>Opiniowanie sądowo-lekarskie i toksykologiczne, Z. Marek, M. Kłys, Kraków 1998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3E1D34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3E1D34">
              <w:rPr>
                <w:b/>
                <w:sz w:val="24"/>
                <w:szCs w:val="24"/>
              </w:rPr>
              <w:t>5</w:t>
            </w:r>
          </w:p>
        </w:tc>
      </w:tr>
      <w:tr w:rsidR="00797404" w:rsidTr="00AD3F08">
        <w:tc>
          <w:tcPr>
            <w:tcW w:w="515" w:type="dxa"/>
          </w:tcPr>
          <w:p w:rsidR="00797404" w:rsidRPr="00E87231" w:rsidRDefault="00797404" w:rsidP="00797404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797404" w:rsidRDefault="00797404" w:rsidP="00797404">
            <w:r w:rsidRPr="00874132">
              <w:t>Obszar działania medycyny sądowej</w:t>
            </w:r>
            <w:r>
              <w:t>.</w:t>
            </w:r>
            <w:r w:rsidRPr="00874132">
              <w:t xml:space="preserve"> Historia i obecny stan medycyny sądowej w Polsce</w:t>
            </w:r>
          </w:p>
          <w:p w:rsidR="00797404" w:rsidRPr="00874132" w:rsidRDefault="00797404" w:rsidP="00797404"/>
        </w:tc>
        <w:tc>
          <w:tcPr>
            <w:tcW w:w="1886" w:type="dxa"/>
            <w:gridSpan w:val="4"/>
          </w:tcPr>
          <w:p w:rsidR="00797404" w:rsidRPr="00FA0F73" w:rsidRDefault="00797404" w:rsidP="00797404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797404" w:rsidRPr="00FA0F73" w:rsidRDefault="00797404" w:rsidP="00797404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97404" w:rsidTr="00AD3F08">
        <w:tc>
          <w:tcPr>
            <w:tcW w:w="515" w:type="dxa"/>
          </w:tcPr>
          <w:p w:rsidR="00797404" w:rsidRPr="00E87231" w:rsidRDefault="00797404" w:rsidP="0079740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797404" w:rsidRDefault="00797404" w:rsidP="00797404">
            <w:r w:rsidRPr="00797404">
              <w:t>Definicja i klasyfikacja śmierci, stwierdzanie zgonu</w:t>
            </w:r>
          </w:p>
          <w:p w:rsidR="00797404" w:rsidRPr="00874132" w:rsidRDefault="00797404" w:rsidP="00797404"/>
        </w:tc>
        <w:tc>
          <w:tcPr>
            <w:tcW w:w="1886" w:type="dxa"/>
            <w:gridSpan w:val="4"/>
          </w:tcPr>
          <w:p w:rsidR="00797404" w:rsidRPr="00FA0F73" w:rsidRDefault="00797404" w:rsidP="00797404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797404" w:rsidRPr="00FA0F73" w:rsidRDefault="00797404" w:rsidP="00797404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97404" w:rsidTr="00AD3F08">
        <w:tc>
          <w:tcPr>
            <w:tcW w:w="515" w:type="dxa"/>
          </w:tcPr>
          <w:p w:rsidR="00797404" w:rsidRPr="00E87231" w:rsidRDefault="00797404" w:rsidP="0079740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797404" w:rsidRDefault="00797404" w:rsidP="00797404">
            <w:r w:rsidRPr="00797404">
              <w:t>Wczesne zmiany pośmiertne</w:t>
            </w:r>
            <w:r>
              <w:t>.</w:t>
            </w:r>
            <w:r w:rsidRPr="00797404">
              <w:t xml:space="preserve"> Późne zmiany pośmiertne</w:t>
            </w:r>
            <w:r>
              <w:t>.</w:t>
            </w:r>
            <w:r w:rsidRPr="00797404">
              <w:t xml:space="preserve"> Ustalenie czasu śmierci</w:t>
            </w:r>
            <w:r>
              <w:t>.</w:t>
            </w:r>
            <w:r w:rsidRPr="00797404">
              <w:t xml:space="preserve"> </w:t>
            </w:r>
            <w:r w:rsidR="00F5339C">
              <w:t>I</w:t>
            </w:r>
            <w:r w:rsidRPr="00797404">
              <w:t>dentyfikacja zwłok</w:t>
            </w:r>
            <w:r w:rsidR="00F5339C">
              <w:t>.</w:t>
            </w:r>
          </w:p>
          <w:p w:rsidR="00797404" w:rsidRPr="00874132" w:rsidRDefault="00797404" w:rsidP="00797404"/>
        </w:tc>
        <w:tc>
          <w:tcPr>
            <w:tcW w:w="1886" w:type="dxa"/>
            <w:gridSpan w:val="4"/>
          </w:tcPr>
          <w:p w:rsidR="00797404" w:rsidRPr="00FA0F73" w:rsidRDefault="00797404" w:rsidP="00797404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797404" w:rsidRPr="00FA0F73" w:rsidRDefault="00797404" w:rsidP="00797404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97404" w:rsidTr="00AD3F08">
        <w:tc>
          <w:tcPr>
            <w:tcW w:w="515" w:type="dxa"/>
          </w:tcPr>
          <w:p w:rsidR="00797404" w:rsidRPr="00E87231" w:rsidRDefault="00797404" w:rsidP="0079740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797404" w:rsidRDefault="00797404" w:rsidP="00797404">
            <w:r w:rsidRPr="00797404">
              <w:t>Stwierdzenie przyczyny śmierci, podstawy prawne, tok postępowania</w:t>
            </w:r>
          </w:p>
          <w:p w:rsidR="00797404" w:rsidRPr="00874132" w:rsidRDefault="00797404" w:rsidP="00797404"/>
        </w:tc>
        <w:tc>
          <w:tcPr>
            <w:tcW w:w="1886" w:type="dxa"/>
            <w:gridSpan w:val="4"/>
          </w:tcPr>
          <w:p w:rsidR="00797404" w:rsidRPr="00FA0F73" w:rsidRDefault="00797404" w:rsidP="00797404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797404" w:rsidRPr="00FA0F73" w:rsidRDefault="00797404" w:rsidP="00797404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97404" w:rsidTr="00AD3F08">
        <w:tc>
          <w:tcPr>
            <w:tcW w:w="515" w:type="dxa"/>
          </w:tcPr>
          <w:p w:rsidR="00797404" w:rsidRPr="00E87231" w:rsidRDefault="00797404" w:rsidP="0079740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797404" w:rsidRDefault="00797404" w:rsidP="00797404">
            <w:r w:rsidRPr="00797404">
              <w:t>Owady jako źródło materiału toksykologicznego</w:t>
            </w:r>
          </w:p>
          <w:p w:rsidR="00797404" w:rsidRPr="00874132" w:rsidRDefault="00797404" w:rsidP="00797404"/>
        </w:tc>
        <w:tc>
          <w:tcPr>
            <w:tcW w:w="1886" w:type="dxa"/>
            <w:gridSpan w:val="4"/>
          </w:tcPr>
          <w:p w:rsidR="00797404" w:rsidRPr="00FA0F73" w:rsidRDefault="00797404" w:rsidP="00797404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797404" w:rsidRPr="00FA0F73" w:rsidRDefault="00797404" w:rsidP="00797404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D3F08" w:rsidTr="00AD3F08">
        <w:tc>
          <w:tcPr>
            <w:tcW w:w="515" w:type="dxa"/>
          </w:tcPr>
          <w:p w:rsidR="00AD3F08" w:rsidRPr="00E87231" w:rsidRDefault="00AD3F08" w:rsidP="00AD3F0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F5339C" w:rsidRPr="00F5339C" w:rsidRDefault="008A4740" w:rsidP="00797404">
            <w:pPr>
              <w:jc w:val="both"/>
            </w:pPr>
            <w:r>
              <w:t>Omówienie oględzin</w:t>
            </w:r>
            <w:r w:rsidR="00797404" w:rsidRPr="00F5339C">
              <w:t xml:space="preserve"> miejsca ujawnienia zwłok</w:t>
            </w:r>
            <w:r w:rsidR="00F5339C" w:rsidRPr="00F5339C">
              <w:t>.</w:t>
            </w:r>
            <w:r w:rsidR="00797404" w:rsidRPr="00F5339C">
              <w:t xml:space="preserve"> Sekcja zwłok - cel, rodzaje badań pośmiertnych</w:t>
            </w:r>
            <w:r w:rsidR="00F5339C">
              <w:t>.</w:t>
            </w:r>
          </w:p>
          <w:p w:rsidR="00AD3F08" w:rsidRDefault="00797404" w:rsidP="00797404">
            <w:pPr>
              <w:ind w:left="-63"/>
              <w:jc w:val="both"/>
            </w:pPr>
            <w:r w:rsidRPr="00F5339C">
              <w:t>Wyposażenie sali sekcyjnej</w:t>
            </w:r>
            <w:r w:rsidR="00F5339C">
              <w:t>.</w:t>
            </w:r>
          </w:p>
          <w:p w:rsidR="00F5339C" w:rsidRPr="00F5339C" w:rsidRDefault="00F5339C" w:rsidP="00797404">
            <w:pPr>
              <w:ind w:left="-63"/>
              <w:jc w:val="both"/>
            </w:pPr>
          </w:p>
        </w:tc>
        <w:tc>
          <w:tcPr>
            <w:tcW w:w="1886" w:type="dxa"/>
            <w:gridSpan w:val="4"/>
          </w:tcPr>
          <w:p w:rsidR="00AD3F08" w:rsidRPr="00EB7178" w:rsidRDefault="008A4740" w:rsidP="00AD3F08">
            <w:pPr>
              <w:rPr>
                <w:b/>
              </w:rPr>
            </w:pPr>
            <w:r>
              <w:rPr>
                <w:b/>
              </w:rPr>
              <w:t xml:space="preserve">Ćwiczenia </w:t>
            </w:r>
          </w:p>
        </w:tc>
        <w:tc>
          <w:tcPr>
            <w:tcW w:w="762" w:type="dxa"/>
          </w:tcPr>
          <w:p w:rsidR="00AD3F08" w:rsidRDefault="008A4740" w:rsidP="00AD3F08">
            <w:r>
              <w:rPr>
                <w:b/>
              </w:rPr>
              <w:t>5</w:t>
            </w:r>
          </w:p>
        </w:tc>
      </w:tr>
      <w:tr w:rsidR="00797404" w:rsidTr="00AD3F08">
        <w:tc>
          <w:tcPr>
            <w:tcW w:w="515" w:type="dxa"/>
          </w:tcPr>
          <w:p w:rsidR="00797404" w:rsidRPr="00E87231" w:rsidRDefault="00797404" w:rsidP="0079740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F5339C" w:rsidRDefault="00797404" w:rsidP="00F5339C">
            <w:pPr>
              <w:ind w:left="-51"/>
              <w:jc w:val="both"/>
            </w:pPr>
            <w:r w:rsidRPr="00F5339C">
              <w:t>Religijne i kulturowe aspekty badań pośmiertnych</w:t>
            </w:r>
            <w:r w:rsidR="00F5339C" w:rsidRPr="00F5339C">
              <w:t>.</w:t>
            </w:r>
            <w:r w:rsidRPr="00F5339C">
              <w:t xml:space="preserve"> Zabójstwa seryjne, mnogie i rytualne</w:t>
            </w:r>
            <w:r w:rsidR="00F5339C">
              <w:t>.</w:t>
            </w:r>
          </w:p>
          <w:p w:rsidR="00797404" w:rsidRPr="00F5339C" w:rsidRDefault="00797404" w:rsidP="00F5339C">
            <w:pPr>
              <w:ind w:left="-51"/>
              <w:jc w:val="both"/>
            </w:pPr>
            <w:r w:rsidRPr="00F5339C">
              <w:t xml:space="preserve">  </w:t>
            </w:r>
          </w:p>
        </w:tc>
        <w:tc>
          <w:tcPr>
            <w:tcW w:w="1886" w:type="dxa"/>
            <w:gridSpan w:val="4"/>
          </w:tcPr>
          <w:p w:rsidR="00797404" w:rsidRPr="00EB7178" w:rsidRDefault="00797404" w:rsidP="00797404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797404" w:rsidRDefault="008A4740" w:rsidP="00797404">
            <w:r>
              <w:rPr>
                <w:b/>
              </w:rPr>
              <w:t>5</w:t>
            </w:r>
          </w:p>
        </w:tc>
      </w:tr>
      <w:tr w:rsidR="00797404" w:rsidTr="00AD3F08">
        <w:tc>
          <w:tcPr>
            <w:tcW w:w="515" w:type="dxa"/>
          </w:tcPr>
          <w:p w:rsidR="00797404" w:rsidRPr="00E87231" w:rsidRDefault="00797404" w:rsidP="0079740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797404" w:rsidRDefault="00797404" w:rsidP="00797404">
            <w:pPr>
              <w:ind w:left="-51"/>
            </w:pPr>
            <w:r w:rsidRPr="00F5339C">
              <w:t>Ryzyko biologiczne podczas badań pośmiertnych. Postępowanie w razie kontaktu z materiałem zakaźnym</w:t>
            </w:r>
            <w:r w:rsidR="00F5339C">
              <w:t>.</w:t>
            </w:r>
          </w:p>
          <w:p w:rsidR="00F5339C" w:rsidRPr="00F5339C" w:rsidRDefault="00F5339C" w:rsidP="00797404">
            <w:pPr>
              <w:ind w:left="-51"/>
            </w:pPr>
          </w:p>
        </w:tc>
        <w:tc>
          <w:tcPr>
            <w:tcW w:w="1886" w:type="dxa"/>
            <w:gridSpan w:val="4"/>
          </w:tcPr>
          <w:p w:rsidR="00797404" w:rsidRPr="00EB7178" w:rsidRDefault="00797404" w:rsidP="00797404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797404" w:rsidRDefault="008A4740" w:rsidP="00797404">
            <w:r>
              <w:rPr>
                <w:b/>
              </w:rPr>
              <w:t>5</w:t>
            </w:r>
          </w:p>
        </w:tc>
      </w:tr>
      <w:tr w:rsidR="00797404" w:rsidTr="00AD3F08">
        <w:tc>
          <w:tcPr>
            <w:tcW w:w="515" w:type="dxa"/>
          </w:tcPr>
          <w:p w:rsidR="00797404" w:rsidRPr="00E87231" w:rsidRDefault="00797404" w:rsidP="0079740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797404" w:rsidRDefault="00797404" w:rsidP="00F5339C">
            <w:pPr>
              <w:ind w:left="-51"/>
              <w:jc w:val="both"/>
            </w:pPr>
            <w:r w:rsidRPr="00F5339C">
              <w:t>Omówienie metodologii poszukiwania grobów i podejmowania szczątków</w:t>
            </w:r>
            <w:r w:rsidR="00F5339C" w:rsidRPr="00F5339C">
              <w:t xml:space="preserve">. </w:t>
            </w:r>
            <w:r w:rsidRPr="00F5339C">
              <w:t xml:space="preserve"> </w:t>
            </w:r>
          </w:p>
          <w:p w:rsidR="00F5339C" w:rsidRPr="00F5339C" w:rsidRDefault="00F5339C" w:rsidP="00F5339C">
            <w:pPr>
              <w:ind w:left="-51"/>
              <w:jc w:val="both"/>
            </w:pPr>
          </w:p>
        </w:tc>
        <w:tc>
          <w:tcPr>
            <w:tcW w:w="1886" w:type="dxa"/>
            <w:gridSpan w:val="4"/>
          </w:tcPr>
          <w:p w:rsidR="00797404" w:rsidRPr="00EB7178" w:rsidRDefault="00797404" w:rsidP="00797404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797404" w:rsidRDefault="008A4740" w:rsidP="00797404">
            <w:r>
              <w:rPr>
                <w:b/>
              </w:rPr>
              <w:t>5</w:t>
            </w:r>
          </w:p>
        </w:tc>
      </w:tr>
      <w:tr w:rsidR="00797404" w:rsidTr="00AD3F08">
        <w:tc>
          <w:tcPr>
            <w:tcW w:w="515" w:type="dxa"/>
          </w:tcPr>
          <w:p w:rsidR="00797404" w:rsidRPr="00E87231" w:rsidRDefault="00797404" w:rsidP="0079740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797404" w:rsidRDefault="00F5339C" w:rsidP="00F5339C">
            <w:pPr>
              <w:ind w:left="-51"/>
              <w:jc w:val="both"/>
            </w:pPr>
            <w:r w:rsidRPr="00F5339C">
              <w:t>Medyczno-sądowe aspekty oceny skutków katastrof. Taktyka i cele badania ofiar zdarzeń masowych.</w:t>
            </w:r>
          </w:p>
          <w:p w:rsidR="00F5339C" w:rsidRPr="00F5339C" w:rsidRDefault="00F5339C" w:rsidP="00F5339C">
            <w:pPr>
              <w:ind w:left="-51"/>
              <w:jc w:val="both"/>
            </w:pPr>
          </w:p>
        </w:tc>
        <w:tc>
          <w:tcPr>
            <w:tcW w:w="1886" w:type="dxa"/>
            <w:gridSpan w:val="4"/>
          </w:tcPr>
          <w:p w:rsidR="00797404" w:rsidRPr="00EB7178" w:rsidRDefault="00797404" w:rsidP="00797404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797404" w:rsidRDefault="008A4740" w:rsidP="00797404">
            <w:r>
              <w:rPr>
                <w:b/>
              </w:rPr>
              <w:t>5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EC5966"/>
    <w:multiLevelType w:val="hybridMultilevel"/>
    <w:tmpl w:val="7DBC2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15B5E"/>
    <w:rsid w:val="00060C5E"/>
    <w:rsid w:val="000A1C4E"/>
    <w:rsid w:val="000A659B"/>
    <w:rsid w:val="000B3BF8"/>
    <w:rsid w:val="000D7D8B"/>
    <w:rsid w:val="00176E38"/>
    <w:rsid w:val="001C2018"/>
    <w:rsid w:val="001E764E"/>
    <w:rsid w:val="00274FD1"/>
    <w:rsid w:val="00282BAE"/>
    <w:rsid w:val="002B5DF9"/>
    <w:rsid w:val="002C1097"/>
    <w:rsid w:val="00337096"/>
    <w:rsid w:val="003A238C"/>
    <w:rsid w:val="003C544E"/>
    <w:rsid w:val="003C7AE0"/>
    <w:rsid w:val="003E0CC0"/>
    <w:rsid w:val="003E1D34"/>
    <w:rsid w:val="004179F2"/>
    <w:rsid w:val="00486DF3"/>
    <w:rsid w:val="004D3DE6"/>
    <w:rsid w:val="005F01CE"/>
    <w:rsid w:val="00696A2C"/>
    <w:rsid w:val="006A2E6C"/>
    <w:rsid w:val="006E095B"/>
    <w:rsid w:val="00751413"/>
    <w:rsid w:val="00793969"/>
    <w:rsid w:val="00797404"/>
    <w:rsid w:val="00803540"/>
    <w:rsid w:val="00842C7A"/>
    <w:rsid w:val="00855744"/>
    <w:rsid w:val="00880636"/>
    <w:rsid w:val="008A4740"/>
    <w:rsid w:val="008D5929"/>
    <w:rsid w:val="008E26F5"/>
    <w:rsid w:val="009002A0"/>
    <w:rsid w:val="00945FFE"/>
    <w:rsid w:val="009E4A89"/>
    <w:rsid w:val="00A261A4"/>
    <w:rsid w:val="00AC7875"/>
    <w:rsid w:val="00AD3F08"/>
    <w:rsid w:val="00AE2A00"/>
    <w:rsid w:val="00B4771B"/>
    <w:rsid w:val="00B52075"/>
    <w:rsid w:val="00B57315"/>
    <w:rsid w:val="00BE4E32"/>
    <w:rsid w:val="00C103A9"/>
    <w:rsid w:val="00C112C9"/>
    <w:rsid w:val="00C154FD"/>
    <w:rsid w:val="00C24152"/>
    <w:rsid w:val="00C93177"/>
    <w:rsid w:val="00CA6AEF"/>
    <w:rsid w:val="00CB4455"/>
    <w:rsid w:val="00CB548C"/>
    <w:rsid w:val="00CE6A53"/>
    <w:rsid w:val="00D563D3"/>
    <w:rsid w:val="00D76ED9"/>
    <w:rsid w:val="00DB480D"/>
    <w:rsid w:val="00DF1759"/>
    <w:rsid w:val="00E042EA"/>
    <w:rsid w:val="00E42068"/>
    <w:rsid w:val="00E649B8"/>
    <w:rsid w:val="00E87231"/>
    <w:rsid w:val="00EB3110"/>
    <w:rsid w:val="00F5339C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E9167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807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4</cp:revision>
  <cp:lastPrinted>2026-05-05T09:20:00Z</cp:lastPrinted>
  <dcterms:created xsi:type="dcterms:W3CDTF">2026-05-05T09:20:00Z</dcterms:created>
  <dcterms:modified xsi:type="dcterms:W3CDTF">2026-05-07T12:03:00Z</dcterms:modified>
</cp:coreProperties>
</file>